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5FF9" w:rsidP="004C5FF9">
      <w:pPr>
        <w:ind w:left="-1134"/>
      </w:pPr>
      <w:r>
        <w:rPr>
          <w:noProof/>
        </w:rPr>
        <w:drawing>
          <wp:inline distT="0" distB="0" distL="0" distR="0">
            <wp:extent cx="6915150" cy="9286875"/>
            <wp:effectExtent l="19050" t="0" r="0" b="0"/>
            <wp:docPr id="1" name="Рисунок 1" descr="C:\Users\qwert\Desktop\4КЛАСС\ААсканы раб пр\Шведова Е.В\изо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Шведова Е.В\изо 6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F9" w:rsidRPr="00CA2CC9" w:rsidRDefault="004C5FF9" w:rsidP="004C5FF9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  <w:r w:rsidRPr="00CA2CC9">
        <w:rPr>
          <w:rStyle w:val="a6"/>
          <w:color w:val="000000"/>
        </w:rPr>
        <w:lastRenderedPageBreak/>
        <w:t>КАЛЕНДАРНО-ТЕМАТИЧЕСКОЕ ПЛАНИРОВАНИЕ</w:t>
      </w:r>
    </w:p>
    <w:p w:rsidR="004C5FF9" w:rsidRPr="00673CFB" w:rsidRDefault="004C5FF9" w:rsidP="004C5FF9">
      <w:pPr>
        <w:pStyle w:val="a5"/>
        <w:spacing w:before="0" w:beforeAutospacing="0" w:after="0" w:afterAutospacing="0"/>
        <w:jc w:val="center"/>
      </w:pPr>
      <w:r w:rsidRPr="00673CFB">
        <w:rPr>
          <w:rStyle w:val="a6"/>
          <w:color w:val="000000"/>
        </w:rPr>
        <w:t>По изобразительному искусству  6 класс</w:t>
      </w:r>
    </w:p>
    <w:tbl>
      <w:tblPr>
        <w:tblW w:w="519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1"/>
        <w:gridCol w:w="6580"/>
        <w:gridCol w:w="287"/>
        <w:gridCol w:w="6"/>
        <w:gridCol w:w="428"/>
        <w:gridCol w:w="8"/>
        <w:gridCol w:w="844"/>
        <w:gridCol w:w="10"/>
        <w:gridCol w:w="1101"/>
      </w:tblGrid>
      <w:tr w:rsidR="004C5FF9" w:rsidRPr="00673CFB" w:rsidTr="00692902">
        <w:trPr>
          <w:tblCellSpacing w:w="0" w:type="dxa"/>
        </w:trPr>
        <w:tc>
          <w:tcPr>
            <w:tcW w:w="2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rPr>
                <w:rStyle w:val="a6"/>
                <w:color w:val="000000"/>
              </w:rPr>
              <w:t>№  </w:t>
            </w:r>
          </w:p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proofErr w:type="spellStart"/>
            <w:proofErr w:type="gramStart"/>
            <w:r w:rsidRPr="00673CFB">
              <w:rPr>
                <w:rStyle w:val="a6"/>
                <w:color w:val="000000"/>
              </w:rPr>
              <w:t>п</w:t>
            </w:r>
            <w:proofErr w:type="spellEnd"/>
            <w:proofErr w:type="gramEnd"/>
            <w:r w:rsidRPr="00673CFB">
              <w:rPr>
                <w:rStyle w:val="a6"/>
                <w:color w:val="000000"/>
              </w:rPr>
              <w:t>/</w:t>
            </w:r>
            <w:proofErr w:type="spellStart"/>
            <w:r w:rsidRPr="00673CFB">
              <w:rPr>
                <w:rStyle w:val="a6"/>
                <w:color w:val="000000"/>
              </w:rPr>
              <w:t>п</w:t>
            </w:r>
            <w:proofErr w:type="spellEnd"/>
          </w:p>
        </w:tc>
        <w:tc>
          <w:tcPr>
            <w:tcW w:w="33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  <w:jc w:val="center"/>
            </w:pPr>
            <w:r w:rsidRPr="00673CFB">
              <w:rPr>
                <w:rStyle w:val="a6"/>
                <w:color w:val="000000"/>
              </w:rPr>
              <w:t>Тема урока</w:t>
            </w:r>
          </w:p>
        </w:tc>
        <w:tc>
          <w:tcPr>
            <w:tcW w:w="371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t>Кол-во часов</w:t>
            </w:r>
          </w:p>
        </w:tc>
        <w:tc>
          <w:tcPr>
            <w:tcW w:w="9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rPr>
                <w:rStyle w:val="a6"/>
                <w:color w:val="000000"/>
              </w:rPr>
              <w:t>Дата проведения</w:t>
            </w:r>
          </w:p>
        </w:tc>
      </w:tr>
      <w:tr w:rsidR="004C5FF9" w:rsidRPr="00673CFB" w:rsidTr="00692902">
        <w:trPr>
          <w:tblCellSpacing w:w="0" w:type="dxa"/>
        </w:trPr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5FF9" w:rsidRPr="00673CFB" w:rsidRDefault="004C5FF9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5FF9" w:rsidRPr="00673CFB" w:rsidRDefault="004C5FF9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gridSpan w:val="4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5FF9" w:rsidRPr="00673CFB" w:rsidRDefault="004C5FF9" w:rsidP="00692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rPr>
                <w:rStyle w:val="a6"/>
                <w:color w:val="000000"/>
              </w:rPr>
              <w:t>По плану</w:t>
            </w: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rPr>
                <w:rStyle w:val="a6"/>
                <w:color w:val="000000"/>
              </w:rPr>
              <w:t>По факту</w:t>
            </w:r>
          </w:p>
        </w:tc>
      </w:tr>
      <w:tr w:rsidR="004C5FF9" w:rsidRPr="00673CFB" w:rsidTr="00692902">
        <w:trPr>
          <w:trHeight w:val="338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673CFB" w:rsidRDefault="004C5FF9" w:rsidP="00692902">
            <w:pPr>
              <w:pStyle w:val="a5"/>
              <w:spacing w:before="0" w:beforeAutospacing="0" w:after="0" w:afterAutospacing="0"/>
            </w:pPr>
            <w:r w:rsidRPr="00673CFB">
              <w:rPr>
                <w:rStyle w:val="a6"/>
                <w:color w:val="000000"/>
              </w:rPr>
              <w:t>Виды изобразительного искусства и основы их образного языка  8 часов</w:t>
            </w:r>
          </w:p>
        </w:tc>
      </w:tr>
      <w:tr w:rsidR="004C5FF9" w:rsidRPr="0077364C" w:rsidTr="00692902">
        <w:trPr>
          <w:trHeight w:val="388"/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rStyle w:val="a6"/>
                <w:color w:val="000000"/>
              </w:rPr>
            </w:pPr>
            <w:r w:rsidRPr="0077364C">
              <w:rPr>
                <w:rStyle w:val="a6"/>
                <w:color w:val="000000"/>
              </w:rPr>
              <w:t>1</w:t>
            </w:r>
          </w:p>
        </w:tc>
        <w:tc>
          <w:tcPr>
            <w:tcW w:w="3501" w:type="pct"/>
            <w:gridSpan w:val="3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7364C">
              <w:rPr>
                <w:color w:val="000000"/>
              </w:rPr>
              <w:t>Введени</w:t>
            </w:r>
            <w:r>
              <w:rPr>
                <w:color w:val="000000"/>
              </w:rPr>
              <w:t xml:space="preserve">е. Изобразительное искусство. Семья </w:t>
            </w:r>
            <w:r w:rsidRPr="0077364C">
              <w:rPr>
                <w:color w:val="000000"/>
              </w:rPr>
              <w:t>пластических искусств.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Рисунок</w:t>
            </w:r>
            <w:r>
              <w:rPr>
                <w:color w:val="000000"/>
              </w:rPr>
              <w:t xml:space="preserve"> </w:t>
            </w:r>
            <w:r w:rsidRPr="0077364C">
              <w:rPr>
                <w:color w:val="000000"/>
              </w:rPr>
              <w:t>- основа изобразительного искусства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Линия и ее выразительные возможности. 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4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Пятно как средство выражения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5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 xml:space="preserve">Цвет. Основы </w:t>
            </w:r>
            <w:proofErr w:type="spellStart"/>
            <w:r w:rsidRPr="0077364C">
              <w:rPr>
                <w:color w:val="000000"/>
              </w:rPr>
              <w:t>цветоведения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6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Цвет в произведениях живописи.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7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Объемные изображения в скульптуре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17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8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Практическая работа: «</w:t>
            </w:r>
            <w:r w:rsidRPr="0077364C">
              <w:rPr>
                <w:color w:val="000000"/>
              </w:rPr>
              <w:t xml:space="preserve">Основы </w:t>
            </w:r>
            <w:r>
              <w:rPr>
                <w:color w:val="000000"/>
              </w:rPr>
              <w:t>языка изображения»</w:t>
            </w:r>
            <w:r w:rsidRPr="0077364C"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213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rStyle w:val="a6"/>
                <w:color w:val="000000"/>
              </w:rPr>
              <w:t xml:space="preserve">Мир наших вещей. Натюрморт      </w:t>
            </w:r>
            <w:r w:rsidRPr="0077364C">
              <w:rPr>
                <w:rStyle w:val="a6"/>
                <w:color w:val="000000"/>
              </w:rPr>
              <w:t>8 часов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9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Р</w:t>
            </w:r>
            <w:r w:rsidRPr="0077364C">
              <w:rPr>
                <w:color w:val="000000"/>
              </w:rPr>
              <w:t>еальность и фантазия</w:t>
            </w:r>
            <w:r>
              <w:rPr>
                <w:color w:val="000000"/>
              </w:rPr>
              <w:t xml:space="preserve"> в творчестве художника.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10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Изображение предметного мира</w:t>
            </w:r>
            <w:r>
              <w:rPr>
                <w:color w:val="000000"/>
              </w:rPr>
              <w:t xml:space="preserve"> </w:t>
            </w:r>
            <w:r w:rsidRPr="0077364C">
              <w:rPr>
                <w:color w:val="000000"/>
              </w:rPr>
              <w:t>- натюрморт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11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Понятие формы</w:t>
            </w:r>
            <w:r>
              <w:rPr>
                <w:color w:val="000000"/>
              </w:rPr>
              <w:t>.</w:t>
            </w:r>
            <w:r w:rsidRPr="0077364C">
              <w:rPr>
                <w:color w:val="000000"/>
              </w:rPr>
              <w:t xml:space="preserve"> Многообразие форм окружающего мира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351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12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Изображение объема </w:t>
            </w:r>
            <w:r w:rsidRPr="0077364C">
              <w:rPr>
                <w:color w:val="000000"/>
              </w:rPr>
              <w:t xml:space="preserve"> на плоскости и линейная перспектива.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238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13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Освещение. Свет и тень.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14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Натюрмо</w:t>
            </w:r>
            <w:proofErr w:type="gramStart"/>
            <w:r w:rsidRPr="0077364C">
              <w:rPr>
                <w:color w:val="000000"/>
              </w:rPr>
              <w:t>рт в гр</w:t>
            </w:r>
            <w:proofErr w:type="gramEnd"/>
            <w:r w:rsidRPr="0077364C">
              <w:rPr>
                <w:color w:val="000000"/>
              </w:rPr>
              <w:t>афике.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15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Цвет в натюрморте.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32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16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Практическая работа: «</w:t>
            </w:r>
            <w:r w:rsidRPr="0077364C">
              <w:rPr>
                <w:color w:val="000000"/>
              </w:rPr>
              <w:t>Выразительные возможности натюрморта</w:t>
            </w:r>
            <w:r>
              <w:rPr>
                <w:color w:val="000000"/>
              </w:rPr>
              <w:t>»</w:t>
            </w:r>
            <w:r w:rsidRPr="0077364C"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63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Вглядываясь в человека. Портр</w:t>
            </w:r>
            <w:r>
              <w:rPr>
                <w:rStyle w:val="a6"/>
                <w:color w:val="000000"/>
              </w:rPr>
              <w:t>ет в изобразительном искусстве    10 часов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17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Образ человека</w:t>
            </w:r>
            <w:r>
              <w:rPr>
                <w:color w:val="000000"/>
              </w:rPr>
              <w:t xml:space="preserve"> </w:t>
            </w:r>
            <w:r w:rsidRPr="0077364C">
              <w:rPr>
                <w:color w:val="000000"/>
              </w:rPr>
              <w:t xml:space="preserve">- главная тема </w:t>
            </w:r>
            <w:r>
              <w:rPr>
                <w:color w:val="000000"/>
              </w:rPr>
              <w:t xml:space="preserve">в </w:t>
            </w:r>
            <w:r w:rsidRPr="0077364C">
              <w:rPr>
                <w:color w:val="000000"/>
              </w:rPr>
              <w:t>искусств</w:t>
            </w:r>
            <w:r>
              <w:rPr>
                <w:color w:val="000000"/>
              </w:rPr>
              <w:t>е.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18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Конструкция головы человека и ее пропорции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19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Портрет в скульптуре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20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t>Графический портретный рисунок.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21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Практическая работа «</w:t>
            </w:r>
            <w:r w:rsidRPr="0077364C">
              <w:rPr>
                <w:color w:val="000000"/>
              </w:rPr>
              <w:t>Изображение головы человека в пространстве</w:t>
            </w:r>
            <w:r>
              <w:rPr>
                <w:color w:val="000000"/>
              </w:rPr>
              <w:t>».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22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Сатирические образы человека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301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23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Образные возможности освещения в портрете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201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24</w:t>
            </w:r>
          </w:p>
        </w:tc>
        <w:tc>
          <w:tcPr>
            <w:tcW w:w="3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Роль цвета в портрете</w:t>
            </w:r>
            <w:r>
              <w:rPr>
                <w:color w:val="000000"/>
              </w:rPr>
              <w:t>.</w:t>
            </w:r>
          </w:p>
        </w:tc>
        <w:tc>
          <w:tcPr>
            <w:tcW w:w="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25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Великие портретисты</w:t>
            </w:r>
            <w:r>
              <w:rPr>
                <w:color w:val="000000"/>
              </w:rPr>
              <w:t xml:space="preserve"> прошлого.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C5FF9" w:rsidRPr="0077364C" w:rsidTr="00692902">
        <w:trPr>
          <w:trHeight w:val="175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26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8C1BF1" w:rsidRDefault="004C5FF9" w:rsidP="00692902">
            <w:pPr>
              <w:pStyle w:val="a5"/>
              <w:spacing w:before="0" w:beforeAutospacing="0" w:after="0" w:afterAutospacing="0"/>
            </w:pPr>
            <w:r>
              <w:t xml:space="preserve">Портрет в изобразительном искусстве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213"/>
          <w:tblCellSpacing w:w="0" w:type="dxa"/>
        </w:trPr>
        <w:tc>
          <w:tcPr>
            <w:tcW w:w="4434" w:type="pct"/>
            <w:gridSpan w:val="7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8C1BF1" w:rsidRDefault="004C5FF9" w:rsidP="00692902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C1BF1">
              <w:rPr>
                <w:b/>
                <w:color w:val="000000"/>
              </w:rPr>
              <w:t>Чел</w:t>
            </w:r>
            <w:r>
              <w:rPr>
                <w:b/>
                <w:color w:val="000000"/>
              </w:rPr>
              <w:t>овек и пространство. Пейзаж.   9</w:t>
            </w:r>
            <w:r w:rsidRPr="008C1BF1">
              <w:rPr>
                <w:b/>
                <w:color w:val="000000"/>
              </w:rPr>
              <w:t xml:space="preserve"> часов 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27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Жанры в изобразительном искусстве</w:t>
            </w:r>
            <w:r>
              <w:rPr>
                <w:color w:val="000000"/>
              </w:rPr>
              <w:t>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28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Изображение пространства</w:t>
            </w:r>
            <w:r>
              <w:rPr>
                <w:color w:val="000000"/>
              </w:rPr>
              <w:t>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lastRenderedPageBreak/>
              <w:t>29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Правила построения перспективы. Воздушная</w:t>
            </w:r>
            <w:r w:rsidRPr="0077364C">
              <w:rPr>
                <w:color w:val="000000"/>
              </w:rPr>
              <w:t xml:space="preserve"> перспектив</w:t>
            </w:r>
            <w:r>
              <w:rPr>
                <w:color w:val="000000"/>
              </w:rPr>
              <w:t>а.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rHeight w:val="277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30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Пейзаж</w:t>
            </w:r>
            <w:r>
              <w:rPr>
                <w:color w:val="000000"/>
              </w:rPr>
              <w:t xml:space="preserve"> </w:t>
            </w:r>
            <w:r w:rsidRPr="0077364C">
              <w:rPr>
                <w:color w:val="000000"/>
              </w:rPr>
              <w:t>- большой мир.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31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Пейзаж- настроение. Природа и художник.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32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t>Пейзаж в русской живописи.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33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Практическая работа «</w:t>
            </w:r>
            <w:r>
              <w:t>Пейзаж в графике».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34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Практическая работа «</w:t>
            </w:r>
            <w:r w:rsidRPr="0077364C">
              <w:rPr>
                <w:color w:val="000000"/>
              </w:rPr>
              <w:t>Городской пейзаж</w:t>
            </w:r>
            <w:r>
              <w:rPr>
                <w:color w:val="000000"/>
              </w:rPr>
              <w:t>».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rStyle w:val="a6"/>
                <w:color w:val="000000"/>
              </w:rPr>
              <w:t>35</w:t>
            </w:r>
          </w:p>
        </w:tc>
        <w:tc>
          <w:tcPr>
            <w:tcW w:w="34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Выразительные возможности изобразительного искусства. Язык и смысл</w:t>
            </w:r>
            <w:r>
              <w:rPr>
                <w:color w:val="000000"/>
              </w:rPr>
              <w:t>.</w:t>
            </w:r>
          </w:p>
        </w:tc>
        <w:tc>
          <w:tcPr>
            <w:tcW w:w="2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t>1</w:t>
            </w:r>
          </w:p>
        </w:tc>
        <w:tc>
          <w:tcPr>
            <w:tcW w:w="4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</w:p>
        </w:tc>
        <w:tc>
          <w:tcPr>
            <w:tcW w:w="5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</w:p>
        </w:tc>
      </w:tr>
      <w:tr w:rsidR="004C5FF9" w:rsidRPr="0077364C" w:rsidTr="00692902">
        <w:trPr>
          <w:tblCellSpacing w:w="0" w:type="dxa"/>
        </w:trPr>
        <w:tc>
          <w:tcPr>
            <w:tcW w:w="377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>
              <w:t xml:space="preserve">        ИТОГО </w:t>
            </w:r>
          </w:p>
        </w:tc>
        <w:tc>
          <w:tcPr>
            <w:tcW w:w="122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5FF9" w:rsidRPr="0077364C" w:rsidRDefault="004C5FF9" w:rsidP="00692902">
            <w:pPr>
              <w:pStyle w:val="a5"/>
              <w:spacing w:before="0" w:beforeAutospacing="0" w:after="0" w:afterAutospacing="0"/>
            </w:pPr>
            <w:r w:rsidRPr="0077364C">
              <w:rPr>
                <w:color w:val="000000"/>
              </w:rPr>
              <w:t> </w:t>
            </w:r>
            <w:r>
              <w:rPr>
                <w:color w:val="000000"/>
              </w:rPr>
              <w:t>35</w:t>
            </w:r>
          </w:p>
        </w:tc>
      </w:tr>
    </w:tbl>
    <w:p w:rsidR="004C5FF9" w:rsidRDefault="004C5FF9" w:rsidP="004C5FF9">
      <w:pPr>
        <w:ind w:left="-1134"/>
      </w:pPr>
    </w:p>
    <w:sectPr w:rsidR="004C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FF9"/>
    <w:rsid w:val="004C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C5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2020-01-11T05:30:00Z</dcterms:created>
  <dcterms:modified xsi:type="dcterms:W3CDTF">2020-01-11T05:31:00Z</dcterms:modified>
</cp:coreProperties>
</file>