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37" w:rsidRPr="00FE4B6B" w:rsidRDefault="00C34037" w:rsidP="00C34037">
      <w:pPr>
        <w:pStyle w:val="ab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E4B6B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C34037" w:rsidRPr="00FE4B6B" w:rsidRDefault="00C34037" w:rsidP="00C34037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«Основная общеобразовательная школа п. Взлетный»</w:t>
      </w:r>
    </w:p>
    <w:p w:rsidR="00C34037" w:rsidRPr="00FE4B6B" w:rsidRDefault="003A7970" w:rsidP="00C34037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Энгельсского муници</w:t>
      </w:r>
      <w:bookmarkStart w:id="0" w:name="_GoBack"/>
      <w:bookmarkEnd w:id="0"/>
      <w:r w:rsidR="00C34037" w:rsidRPr="00FE4B6B">
        <w:rPr>
          <w:rFonts w:ascii="Times New Roman" w:hAnsi="Times New Roman"/>
          <w:sz w:val="28"/>
          <w:szCs w:val="28"/>
        </w:rPr>
        <w:t>пального района Саратовской области</w:t>
      </w:r>
    </w:p>
    <w:p w:rsidR="00C34037" w:rsidRPr="00FE4B6B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Pr="00FE4B6B" w:rsidRDefault="00C34037" w:rsidP="00C34037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413169 п. Взлетный Энгельсского района Саратовской области</w:t>
      </w:r>
    </w:p>
    <w:p w:rsidR="00C34037" w:rsidRPr="00FE4B6B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Pr="00FE4B6B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P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34037">
        <w:rPr>
          <w:rFonts w:ascii="Times New Roman" w:hAnsi="Times New Roman"/>
          <w:sz w:val="52"/>
          <w:szCs w:val="52"/>
        </w:rPr>
        <w:t>Интеллектуальная викторина</w:t>
      </w:r>
    </w:p>
    <w:p w:rsidR="00C34037" w:rsidRDefault="00C34037" w:rsidP="00C3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037" w:rsidRPr="003C55A8" w:rsidRDefault="00C34037" w:rsidP="00C340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EE64F6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Всезнайки</w:t>
      </w:r>
      <w:r w:rsidRPr="00EE64F6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».</w:t>
      </w:r>
    </w:p>
    <w:p w:rsidR="00C34037" w:rsidRPr="003C55A8" w:rsidRDefault="00C34037" w:rsidP="00C34037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3C55A8">
        <w:rPr>
          <w:rFonts w:ascii="Times New Roman" w:eastAsia="Times New Roman" w:hAnsi="Times New Roman"/>
          <w:bCs/>
          <w:color w:val="000000"/>
          <w:sz w:val="72"/>
          <w:szCs w:val="72"/>
          <w:lang w:eastAsia="ru-RU"/>
        </w:rPr>
        <w:t>для учащихся 1,2 классов</w:t>
      </w:r>
    </w:p>
    <w:p w:rsidR="00C34037" w:rsidRPr="003C55A8" w:rsidRDefault="00C34037" w:rsidP="00C34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34037" w:rsidRPr="003C55A8" w:rsidRDefault="00C34037" w:rsidP="00C34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34037" w:rsidRDefault="00C34037" w:rsidP="00C34037">
      <w:pPr>
        <w:spacing w:after="0"/>
        <w:rPr>
          <w:rFonts w:ascii="Times New Roman" w:hAnsi="Times New Roman"/>
          <w:sz w:val="48"/>
          <w:szCs w:val="48"/>
        </w:rPr>
      </w:pPr>
    </w:p>
    <w:p w:rsidR="00C34037" w:rsidRDefault="00C34037" w:rsidP="00C34037">
      <w:pPr>
        <w:rPr>
          <w:rFonts w:ascii="Times New Roman" w:hAnsi="Times New Roman"/>
          <w:sz w:val="48"/>
          <w:szCs w:val="48"/>
        </w:rPr>
      </w:pPr>
    </w:p>
    <w:p w:rsidR="00C34037" w:rsidRDefault="00C34037" w:rsidP="00C34037">
      <w:pPr>
        <w:rPr>
          <w:rFonts w:ascii="Times New Roman" w:hAnsi="Times New Roman"/>
          <w:sz w:val="48"/>
          <w:szCs w:val="48"/>
        </w:rPr>
      </w:pPr>
    </w:p>
    <w:p w:rsidR="00C34037" w:rsidRDefault="00C34037" w:rsidP="00C34037">
      <w:pPr>
        <w:rPr>
          <w:rFonts w:ascii="Times New Roman" w:hAnsi="Times New Roman"/>
          <w:sz w:val="48"/>
          <w:szCs w:val="48"/>
        </w:rPr>
      </w:pPr>
    </w:p>
    <w:p w:rsidR="00C34037" w:rsidRPr="00CC0FD1" w:rsidRDefault="00C34037" w:rsidP="00C34037">
      <w:pPr>
        <w:rPr>
          <w:rFonts w:ascii="Times New Roman" w:hAnsi="Times New Roman"/>
          <w:sz w:val="28"/>
          <w:szCs w:val="28"/>
        </w:rPr>
      </w:pPr>
    </w:p>
    <w:p w:rsidR="00C34037" w:rsidRPr="00FE4B6B" w:rsidRDefault="00C34037" w:rsidP="00C34037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C34037" w:rsidRPr="00FE4B6B" w:rsidRDefault="00C34037" w:rsidP="00C3403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C34037" w:rsidRPr="00FE4B6B" w:rsidRDefault="00C34037" w:rsidP="00C3403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C34037" w:rsidRDefault="00C34037" w:rsidP="00C3403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Ляшенко Л.Ю.</w:t>
      </w:r>
    </w:p>
    <w:p w:rsidR="00C34037" w:rsidRDefault="00C34037" w:rsidP="00C3403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34037" w:rsidRPr="00C34037" w:rsidRDefault="00C34037" w:rsidP="00C3403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1070D" w:rsidRPr="00D1070D" w:rsidRDefault="00D1070D" w:rsidP="00657F39">
      <w:pPr>
        <w:shd w:val="clear" w:color="auto" w:fill="FFFFFF"/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070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</w:t>
      </w:r>
      <w:r w:rsidR="00657F39" w:rsidRPr="00657F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нтеллектуальная викторина для 1,2 </w:t>
      </w:r>
      <w:r w:rsidRPr="00D1070D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класса «</w:t>
      </w:r>
      <w:r w:rsidR="00657F39" w:rsidRPr="00657F39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D1070D">
        <w:rPr>
          <w:rFonts w:ascii="Times New Roman" w:eastAsia="Times New Roman" w:hAnsi="Times New Roman" w:cs="Times New Roman"/>
          <w:sz w:val="36"/>
          <w:szCs w:val="36"/>
          <w:lang w:eastAsia="ru-RU"/>
        </w:rPr>
        <w:t>сезнайки»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интеллектуального досуга детей.</w:t>
      </w:r>
    </w:p>
    <w:p w:rsid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принцип межпредметных связей; развивать мыслительные операции, творческое воображение, ассоциативную память, познавательную активность, образное мышление, речь; развивать коммуникативные навыки; воспитывать потребность в чтении книг, интерес к устному народному творчеству.</w:t>
      </w:r>
    </w:p>
    <w:p w:rsidR="00657F39" w:rsidRPr="00D1070D" w:rsidRDefault="00657F39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</w:t>
      </w:r>
    </w:p>
    <w:p w:rsid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истории вещей.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Внимание – яд!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Хрюшкины вопросы.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Сказка «Приключения Буратино»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Природа.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Пословицы.</w:t>
      </w:r>
    </w:p>
    <w:p w:rsidR="00F11E17" w:rsidRDefault="00F11E1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7.Детские писатели.</w:t>
      </w:r>
    </w:p>
    <w:p w:rsidR="00F11E17" w:rsidRPr="00D1070D" w:rsidRDefault="00F11E1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Страны.</w:t>
      </w:r>
    </w:p>
    <w:p w:rsidR="00D1070D" w:rsidRPr="00D1070D" w:rsidRDefault="00D1070D" w:rsidP="00D1070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викторины</w:t>
      </w:r>
    </w:p>
    <w:p w:rsidR="00657F39" w:rsidRDefault="00D1070D" w:rsidP="00C3403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вопрос задается первой команде, другой – второй команде. Если команда не может ответить, право ответа предоставляется </w:t>
      </w:r>
      <w:r w:rsid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команде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вопросы по теме кончились, ребенок, который бросал кубик, выбирает любую тему. За правильный ответ команде присуждается один балл. Побеждает команда, набравшая большее количество баллов. 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истории вещей.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каких природных поверхностях могли писать древние люди? (на камне, дереве)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Чем могли писать люди в каменном веке? (уголь, мел)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чем писали в древней Руси? (на бересте)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Какую обувь носили русские крестьяне? (лапти)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 – яд!</w:t>
      </w:r>
    </w:p>
    <w:p w:rsidR="00D1070D" w:rsidRPr="00657F39" w:rsidRDefault="00D1070D" w:rsidP="00657F3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таблетки могут стать ядом?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(если кончился срок годности; если выпить без разрешения врача ,родителей)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Небольшим количеством яда этих насекомых лечат некоторые болезни. ( пчелы)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Эти животные имеют пару ядовитых зубов. ( ядовитые змеи)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грибы нельзя есть и даже брать в руки?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(ядовитые грибы – мухомор, бледная поганка и др.,</w:t>
      </w: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незнакомые грибы)</w:t>
      </w:r>
    </w:p>
    <w:p w:rsidR="00657F39" w:rsidRPr="00657F39" w:rsidRDefault="00657F39" w:rsidP="00657F39">
      <w:pPr>
        <w:pStyle w:val="a9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писатели.</w:t>
      </w:r>
    </w:p>
    <w:p w:rsidR="00657F39" w:rsidRPr="00657F39" w:rsidRDefault="00657F39" w:rsidP="00657F39">
      <w:pPr>
        <w:pStyle w:val="a9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вопрос: - Назовите писателя, который писал басни. (И.А.Крылов)</w:t>
      </w:r>
    </w:p>
    <w:p w:rsidR="00657F39" w:rsidRPr="00657F39" w:rsidRDefault="00657F39" w:rsidP="00657F39">
      <w:pPr>
        <w:pStyle w:val="a9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вопрос: - Назовите автора сказки "Руслан и Людмила" (А.С.Пушкин)</w:t>
      </w:r>
    </w:p>
    <w:p w:rsidR="00657F39" w:rsidRPr="00657F39" w:rsidRDefault="00657F39" w:rsidP="00657F39">
      <w:pPr>
        <w:pStyle w:val="a9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вопрос: - Среди перечисленных, есть писатель из Дании. Кто он?. (Г.Х.Андерсен)</w:t>
      </w:r>
    </w:p>
    <w:p w:rsidR="00657F39" w:rsidRPr="00657F39" w:rsidRDefault="00657F39" w:rsidP="00657F3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–Назови автора рассказа «Волшебное слово». (Носов )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Хрюшкины вопросы.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 кому пел эту песенку ? Назови автора и название произведения . «Баю, баюшки, хрю, хрю, успокойся, говорю!»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(Свинка, С.Маршак «Сказка о глупом мышонке»)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 какого произведения эти строки? Назови автора и название произведения.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«...Ах ты гадкий, ах ты грязный, неумытый поросенок!»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(К.Чуковский «Мойдодыр»)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 какого произведения эти строки? Назови автора и название произведения 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«Свиньи замяукали : «Мяу,мяу!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Кошечки захрюкали : «Хрю,хрю!»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(К.Чуковский «Путаница»)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Зачем свиньи валяются в грязи? (очищают кожу от паразитов)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«Приключения Буратино»</w:t>
      </w:r>
    </w:p>
    <w:p w:rsidR="00D1070D" w:rsidRPr="00F11E17" w:rsidRDefault="00D1070D" w:rsidP="00F11E1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сделал папа Карло Буратино? (из дерева)</w:t>
      </w:r>
      <w:r w:rsidRPr="00F1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Куда отправился Буратино вместо того, чтобы идти в школу? (в кукольный театр)</w:t>
      </w:r>
      <w:r w:rsidRPr="00F1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Назовите имя девочки с голубыми волосами . (Мальвина)</w:t>
      </w:r>
      <w:r w:rsidRPr="00F1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называлась страна, в которую Буратино звали</w:t>
      </w:r>
      <w:r w:rsidRPr="00F11E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Базилио и Лиса Алиса? (страна Дураков)</w:t>
      </w:r>
    </w:p>
    <w:p w:rsidR="00F11E17" w:rsidRPr="00F11E17" w:rsidRDefault="00F11E17" w:rsidP="00F11E1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</w:t>
      </w:r>
    </w:p>
    <w:p w:rsidR="00F11E17" w:rsidRDefault="00F11E17" w:rsidP="00F11E1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страны на букву А для одной команды</w:t>
      </w:r>
    </w:p>
    <w:p w:rsidR="00F11E17" w:rsidRPr="00F11E17" w:rsidRDefault="00F11E17" w:rsidP="00F11E17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букву Б для другой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Пингвин – птица или нет? (да)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 какого дерева белый ствол? (береза)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Какая птица в мире самая большая? (страус)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Что случается с пчелой после того, как она ужалит? (умирает)</w:t>
      </w:r>
    </w:p>
    <w:p w:rsidR="00D1070D" w:rsidRP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Пословицы.</w:t>
      </w:r>
    </w:p>
    <w:p w:rsidR="00D1070D" w:rsidRDefault="00D1070D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 пословицу. Объясни ее смысл.</w:t>
      </w:r>
      <w:r w:rsidRPr="00C340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труда не вытащишь и ... рыбки из пруда.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Друзья познаются в ... беде.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 двумя зайцами погонишься - ... ни одного не поймаешь.</w:t>
      </w:r>
      <w:r w:rsidRPr="00D107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имей сто рублей, а ... имей сто друзей.</w:t>
      </w:r>
    </w:p>
    <w:p w:rsidR="00657F39" w:rsidRDefault="00657F39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37" w:rsidRDefault="00C34037" w:rsidP="00C3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0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Используемая литература и сайты:</w:t>
      </w:r>
    </w:p>
    <w:p w:rsidR="00C34037" w:rsidRPr="00C34037" w:rsidRDefault="00C34037" w:rsidP="00C34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1. Белоусова Т.Л.,. Бостанджиева Н.И и другие. «Духовно- нравственное развитие и воспитание младших школьников». М. Просвещение.2011.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2. Клюева Н.В., Касаткина Ю.В. «Учим детей общению». Ярославль: Академия развития,1996.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3. Курамшина О.Н. «Школа оптимизма»- М, ВАКО 2008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4. Максимова Т.Н. «Классные часы: 1 класс- М ВАКО, 2008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5. Обухова Л.Н. «Новые 135 уроков здоровья, или школа докторов природы» - М, ВАКО 2011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6. Пашнина В.М., Шепелева Т.В. и др. «Занятияв группе продлённого дня» 1-4 классы-Волгоград, изд «Учитель»2010г</w:t>
      </w:r>
    </w:p>
    <w:p w:rsidR="00F11E17" w:rsidRPr="00C34037" w:rsidRDefault="00F11E17" w:rsidP="00F11E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7.</w:t>
      </w:r>
      <w:r w:rsidRPr="00C340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3403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Сорокоумова Е.А. «Уроки общения в начальной школе»-С-Пб,1994.</w:t>
      </w:r>
    </w:p>
    <w:p w:rsidR="00657F39" w:rsidRPr="00C34037" w:rsidRDefault="00657F39" w:rsidP="00D10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51" w:rsidRPr="00C34037" w:rsidRDefault="003A797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1070D" w:rsidRPr="00C340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http://ped-kopilka.ru/blogs/marija-aleksandrovna-botasheva/blog-mari-aleksandrovny-botashevoi.html</w:t>
        </w:r>
      </w:hyperlink>
    </w:p>
    <w:p w:rsidR="00D1070D" w:rsidRPr="00C34037" w:rsidRDefault="003A797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1070D" w:rsidRPr="00C340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http://festival.1september.ru/articles/598932/</w:t>
        </w:r>
      </w:hyperlink>
    </w:p>
    <w:p w:rsidR="00D1070D" w:rsidRPr="00C34037" w:rsidRDefault="00D1070D">
      <w:pPr>
        <w:rPr>
          <w:rFonts w:ascii="Times New Roman" w:hAnsi="Times New Roman" w:cs="Times New Roman"/>
          <w:sz w:val="28"/>
          <w:szCs w:val="28"/>
        </w:rPr>
      </w:pPr>
      <w:r w:rsidRPr="00C34037">
        <w:rPr>
          <w:rFonts w:ascii="Times New Roman" w:hAnsi="Times New Roman" w:cs="Times New Roman"/>
          <w:sz w:val="28"/>
          <w:szCs w:val="28"/>
        </w:rPr>
        <w:t>http://kopilkaurokov.ru/nachalniyeKlassi/meropriyatia/viktorina-po-pravilam-dorozhnogho-dvizhieniia-v-nachal-nykh-klassakh</w:t>
      </w:r>
    </w:p>
    <w:sectPr w:rsidR="00D1070D" w:rsidRPr="00C34037" w:rsidSect="00EA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B99"/>
    <w:multiLevelType w:val="hybridMultilevel"/>
    <w:tmpl w:val="CE04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6A1"/>
    <w:multiLevelType w:val="hybridMultilevel"/>
    <w:tmpl w:val="1DBC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2012"/>
    <w:multiLevelType w:val="multilevel"/>
    <w:tmpl w:val="0DD2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070D"/>
    <w:rsid w:val="003A7970"/>
    <w:rsid w:val="00657F39"/>
    <w:rsid w:val="00B00F87"/>
    <w:rsid w:val="00C34037"/>
    <w:rsid w:val="00D1070D"/>
    <w:rsid w:val="00EA3551"/>
    <w:rsid w:val="00F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51"/>
  </w:style>
  <w:style w:type="paragraph" w:styleId="2">
    <w:name w:val="heading 2"/>
    <w:basedOn w:val="a"/>
    <w:link w:val="20"/>
    <w:uiPriority w:val="9"/>
    <w:qFormat/>
    <w:rsid w:val="00D10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107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07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temtextresizertitle">
    <w:name w:val="itemtextresizertitle"/>
    <w:basedOn w:val="a0"/>
    <w:rsid w:val="00D1070D"/>
  </w:style>
  <w:style w:type="character" w:customStyle="1" w:styleId="apple-converted-space">
    <w:name w:val="apple-converted-space"/>
    <w:basedOn w:val="a0"/>
    <w:rsid w:val="00D1070D"/>
  </w:style>
  <w:style w:type="character" w:styleId="a3">
    <w:name w:val="Hyperlink"/>
    <w:basedOn w:val="a0"/>
    <w:uiPriority w:val="99"/>
    <w:unhideWhenUsed/>
    <w:rsid w:val="00D107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70D"/>
    <w:rPr>
      <w:b/>
      <w:bCs/>
    </w:rPr>
  </w:style>
  <w:style w:type="character" w:styleId="a6">
    <w:name w:val="Emphasis"/>
    <w:basedOn w:val="a0"/>
    <w:uiPriority w:val="20"/>
    <w:qFormat/>
    <w:rsid w:val="00D107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7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7F39"/>
    <w:pPr>
      <w:ind w:left="720"/>
      <w:contextualSpacing/>
    </w:pPr>
  </w:style>
  <w:style w:type="paragraph" w:styleId="aa">
    <w:name w:val="List"/>
    <w:basedOn w:val="a"/>
    <w:uiPriority w:val="99"/>
    <w:unhideWhenUsed/>
    <w:rsid w:val="00C34037"/>
    <w:pPr>
      <w:ind w:left="283" w:hanging="283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C3403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340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C34037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C34037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uiPriority w:val="11"/>
    <w:qFormat/>
    <w:rsid w:val="00C3403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34037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892">
          <w:marLeft w:val="0"/>
          <w:marRight w:val="0"/>
          <w:marTop w:val="15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89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marija-aleksandrovna-botasheva/blog-mari-aleksandrovny-botashevo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dcterms:created xsi:type="dcterms:W3CDTF">2015-12-24T05:36:00Z</dcterms:created>
  <dcterms:modified xsi:type="dcterms:W3CDTF">2015-12-30T07:59:00Z</dcterms:modified>
</cp:coreProperties>
</file>